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914718" w:rsidRPr="00914718" w14:paraId="1F55FC9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14718" w:rsidRPr="00914718" w14:paraId="1798F70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914718" w:rsidRPr="00914718" w14:paraId="6F76D2D7" w14:textId="77777777">
                    <w:tc>
                      <w:tcPr>
                        <w:tcW w:w="0" w:type="auto"/>
                        <w:tcMar>
                          <w:top w:w="0" w:type="dxa"/>
                          <w:left w:w="270" w:type="dxa"/>
                          <w:bottom w:w="135" w:type="dxa"/>
                          <w:right w:w="270" w:type="dxa"/>
                        </w:tcMar>
                        <w:hideMark/>
                      </w:tcPr>
                      <w:p w14:paraId="3D24CF4A" w14:textId="77777777" w:rsidR="00914718" w:rsidRPr="00914718" w:rsidRDefault="00914718" w:rsidP="00914718">
                        <w:pPr>
                          <w:jc w:val="center"/>
                          <w:rPr>
                            <w:b/>
                            <w:bCs/>
                          </w:rPr>
                        </w:pPr>
                        <w:r w:rsidRPr="00914718">
                          <w:rPr>
                            <w:b/>
                            <w:bCs/>
                          </w:rPr>
                          <w:t>- Employment Opportunity -</w:t>
                        </w:r>
                        <w:r w:rsidRPr="00914718">
                          <w:rPr>
                            <w:b/>
                            <w:bCs/>
                          </w:rPr>
                          <w:br/>
                          <w:t>A Paid Message from</w:t>
                        </w:r>
                        <w:r w:rsidRPr="00914718">
                          <w:rPr>
                            <w:b/>
                            <w:bCs/>
                          </w:rPr>
                          <w:br/>
                          <w:t>the Escambia County Board of County Commissioners</w:t>
                        </w:r>
                      </w:p>
                      <w:p w14:paraId="48312286" w14:textId="77777777" w:rsidR="00914718" w:rsidRPr="00914718" w:rsidRDefault="00914718" w:rsidP="00914718">
                        <w:r w:rsidRPr="00914718">
                          <w:t xml:space="preserve">  </w:t>
                        </w:r>
                      </w:p>
                      <w:p w14:paraId="200643F3" w14:textId="77777777" w:rsidR="00914718" w:rsidRPr="00914718" w:rsidRDefault="00914718" w:rsidP="00914718">
                        <w:r w:rsidRPr="00914718">
                          <w:rPr>
                            <w:b/>
                            <w:bCs/>
                          </w:rPr>
                          <w:t>The Escambia County Office of the County Attorney seeks a self-driven applicant to fill either an Assistant County Attorney or Senior Assistant County Attorney position. </w:t>
                        </w:r>
                        <w:r w:rsidRPr="00914718">
                          <w:t xml:space="preserve"> Expertise in real estate law preferred, and local government law experience encouraged.  The position is expected to be filled in the $70,283 to $148,324 salary range, depending on experience. </w:t>
                        </w:r>
                      </w:p>
                      <w:p w14:paraId="2B698FE1" w14:textId="77777777" w:rsidR="00914718" w:rsidRPr="00914718" w:rsidRDefault="00914718" w:rsidP="00914718">
                        <w:r w:rsidRPr="00914718">
                          <w:t>This class assists the County Attorney with multiple legal issues by providing legal analysis and advice to the Board of County Commissioners (BCC) and County’s Administrative staff, taking all legal action necessary to achieve County goals and protect County interests, and being responsible for the prosecution and defense of all lawsuits and administrative hearings.</w:t>
                        </w:r>
                      </w:p>
                      <w:p w14:paraId="0BC172F9" w14:textId="77777777" w:rsidR="00914718" w:rsidRPr="00914718" w:rsidRDefault="00914718" w:rsidP="00914718">
                        <w:r w:rsidRPr="00914718">
                          <w:rPr>
                            <w:b/>
                            <w:bCs/>
                          </w:rPr>
                          <w:t>EXAMPLES OF DUTIES:</w:t>
                        </w:r>
                      </w:p>
                      <w:p w14:paraId="176471D5" w14:textId="77777777" w:rsidR="00914718" w:rsidRPr="00914718" w:rsidRDefault="00914718" w:rsidP="00914718">
                        <w:r w:rsidRPr="00914718">
                          <w:t>Provides legal advice and analysis to internal staff and Boards in a variety of local government areas including real estate, labor and employment, workers’ compensation, public records, and/or other related legal issues, which includes interpreting and applying statutes, case law, ordinances, and administrative regulations</w:t>
                        </w:r>
                      </w:p>
                      <w:p w14:paraId="036FB4C6" w14:textId="77777777" w:rsidR="00914718" w:rsidRPr="00914718" w:rsidRDefault="00914718" w:rsidP="00914718">
                        <w:pPr>
                          <w:jc w:val="center"/>
                          <w:rPr>
                            <w:b/>
                            <w:bCs/>
                          </w:rPr>
                        </w:pPr>
                        <w:r w:rsidRPr="00914718">
                          <w:rPr>
                            <w:b/>
                            <w:bCs/>
                          </w:rPr>
                          <w:t xml:space="preserve">For more information on job position, benefits and to apply visit: </w:t>
                        </w:r>
                        <w:hyperlink r:id="rId4" w:history="1">
                          <w:r w:rsidRPr="00914718">
                            <w:rPr>
                              <w:rStyle w:val="Hyperlink"/>
                            </w:rPr>
                            <w:t>https://www.myescambia.com/careers</w:t>
                          </w:r>
                        </w:hyperlink>
                      </w:p>
                    </w:tc>
                  </w:tr>
                </w:tbl>
                <w:p w14:paraId="3C8363D0" w14:textId="77777777" w:rsidR="00914718" w:rsidRPr="00914718" w:rsidRDefault="00914718" w:rsidP="00914718"/>
              </w:tc>
            </w:tr>
          </w:tbl>
          <w:p w14:paraId="6248D666" w14:textId="77777777" w:rsidR="00914718" w:rsidRPr="00914718" w:rsidRDefault="00914718" w:rsidP="00914718"/>
        </w:tc>
      </w:tr>
    </w:tbl>
    <w:p w14:paraId="7F600AE9" w14:textId="77777777" w:rsidR="007969E8" w:rsidRDefault="007969E8"/>
    <w:sectPr w:rsidR="0079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18"/>
    <w:rsid w:val="000727EC"/>
    <w:rsid w:val="00192ECD"/>
    <w:rsid w:val="004204CA"/>
    <w:rsid w:val="006F1E2A"/>
    <w:rsid w:val="007374EC"/>
    <w:rsid w:val="007969E8"/>
    <w:rsid w:val="00802936"/>
    <w:rsid w:val="00914718"/>
    <w:rsid w:val="00F3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191"/>
  <w15:chartTrackingRefBased/>
  <w15:docId w15:val="{BE13DDB5-3807-452F-8E0F-78BFA729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7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7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7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7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7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7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7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7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718"/>
    <w:rPr>
      <w:rFonts w:eastAsiaTheme="majorEastAsia" w:cstheme="majorBidi"/>
      <w:color w:val="272727" w:themeColor="text1" w:themeTint="D8"/>
    </w:rPr>
  </w:style>
  <w:style w:type="paragraph" w:styleId="Title">
    <w:name w:val="Title"/>
    <w:basedOn w:val="Normal"/>
    <w:next w:val="Normal"/>
    <w:link w:val="TitleChar"/>
    <w:uiPriority w:val="10"/>
    <w:qFormat/>
    <w:rsid w:val="00914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718"/>
    <w:pPr>
      <w:spacing w:before="160"/>
      <w:jc w:val="center"/>
    </w:pPr>
    <w:rPr>
      <w:i/>
      <w:iCs/>
      <w:color w:val="404040" w:themeColor="text1" w:themeTint="BF"/>
    </w:rPr>
  </w:style>
  <w:style w:type="character" w:customStyle="1" w:styleId="QuoteChar">
    <w:name w:val="Quote Char"/>
    <w:basedOn w:val="DefaultParagraphFont"/>
    <w:link w:val="Quote"/>
    <w:uiPriority w:val="29"/>
    <w:rsid w:val="00914718"/>
    <w:rPr>
      <w:i/>
      <w:iCs/>
      <w:color w:val="404040" w:themeColor="text1" w:themeTint="BF"/>
    </w:rPr>
  </w:style>
  <w:style w:type="paragraph" w:styleId="ListParagraph">
    <w:name w:val="List Paragraph"/>
    <w:basedOn w:val="Normal"/>
    <w:uiPriority w:val="34"/>
    <w:qFormat/>
    <w:rsid w:val="00914718"/>
    <w:pPr>
      <w:ind w:left="720"/>
      <w:contextualSpacing/>
    </w:pPr>
  </w:style>
  <w:style w:type="character" w:styleId="IntenseEmphasis">
    <w:name w:val="Intense Emphasis"/>
    <w:basedOn w:val="DefaultParagraphFont"/>
    <w:uiPriority w:val="21"/>
    <w:qFormat/>
    <w:rsid w:val="00914718"/>
    <w:rPr>
      <w:i/>
      <w:iCs/>
      <w:color w:val="2F5496" w:themeColor="accent1" w:themeShade="BF"/>
    </w:rPr>
  </w:style>
  <w:style w:type="paragraph" w:styleId="IntenseQuote">
    <w:name w:val="Intense Quote"/>
    <w:basedOn w:val="Normal"/>
    <w:next w:val="Normal"/>
    <w:link w:val="IntenseQuoteChar"/>
    <w:uiPriority w:val="30"/>
    <w:qFormat/>
    <w:rsid w:val="00914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718"/>
    <w:rPr>
      <w:i/>
      <w:iCs/>
      <w:color w:val="2F5496" w:themeColor="accent1" w:themeShade="BF"/>
    </w:rPr>
  </w:style>
  <w:style w:type="character" w:styleId="IntenseReference">
    <w:name w:val="Intense Reference"/>
    <w:basedOn w:val="DefaultParagraphFont"/>
    <w:uiPriority w:val="32"/>
    <w:qFormat/>
    <w:rsid w:val="00914718"/>
    <w:rPr>
      <w:b/>
      <w:bCs/>
      <w:smallCaps/>
      <w:color w:val="2F5496" w:themeColor="accent1" w:themeShade="BF"/>
      <w:spacing w:val="5"/>
    </w:rPr>
  </w:style>
  <w:style w:type="character" w:styleId="Hyperlink">
    <w:name w:val="Hyperlink"/>
    <w:basedOn w:val="DefaultParagraphFont"/>
    <w:uiPriority w:val="99"/>
    <w:unhideWhenUsed/>
    <w:rsid w:val="00914718"/>
    <w:rPr>
      <w:color w:val="0563C1" w:themeColor="hyperlink"/>
      <w:u w:val="single"/>
    </w:rPr>
  </w:style>
  <w:style w:type="character" w:styleId="UnresolvedMention">
    <w:name w:val="Unresolved Mention"/>
    <w:basedOn w:val="DefaultParagraphFont"/>
    <w:uiPriority w:val="99"/>
    <w:semiHidden/>
    <w:unhideWhenUsed/>
    <w:rsid w:val="0091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yescambia.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ESRBA</dc:creator>
  <cp:keywords/>
  <dc:description/>
  <cp:lastModifiedBy>ESRBA</cp:lastModifiedBy>
  <cp:revision>1</cp:revision>
  <dcterms:created xsi:type="dcterms:W3CDTF">2025-11-14T17:55:00Z</dcterms:created>
  <dcterms:modified xsi:type="dcterms:W3CDTF">2025-11-14T17:56:00Z</dcterms:modified>
</cp:coreProperties>
</file>